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F70A5" w:rsidRDefault="005F70A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70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Описание системы вознаграждения руководства аудиторской организации, руководителей аудита, в том числе факторов, влияющих на размер их вознаграждений</w:t>
      </w:r>
    </w:p>
    <w:p w:rsidR="005F70A5" w:rsidRPr="00B02B6C" w:rsidRDefault="005F70A5" w:rsidP="005F70A5">
      <w:pPr>
        <w:shd w:val="clear" w:color="auto" w:fill="FFFFFF"/>
        <w:spacing w:before="4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B6C">
        <w:rPr>
          <w:rFonts w:ascii="Times New Roman" w:eastAsia="Times New Roman" w:hAnsi="Times New Roman" w:cs="Times New Roman"/>
          <w:sz w:val="24"/>
          <w:szCs w:val="24"/>
        </w:rPr>
        <w:t xml:space="preserve">Система вознаграждения руководителей аудиторских заданий в соответствии с </w:t>
      </w:r>
      <w:proofErr w:type="gramStart"/>
      <w:r w:rsidRPr="00B02B6C">
        <w:rPr>
          <w:rFonts w:ascii="Times New Roman" w:eastAsia="Times New Roman" w:hAnsi="Times New Roman" w:cs="Times New Roman"/>
          <w:sz w:val="24"/>
          <w:szCs w:val="24"/>
        </w:rPr>
        <w:t>подпунктом</w:t>
      </w:r>
      <w:proofErr w:type="gramEnd"/>
      <w:r w:rsidRPr="00B02B6C">
        <w:rPr>
          <w:rFonts w:ascii="Times New Roman" w:eastAsia="Times New Roman" w:hAnsi="Times New Roman" w:cs="Times New Roman"/>
          <w:sz w:val="24"/>
          <w:szCs w:val="24"/>
        </w:rPr>
        <w:t xml:space="preserve"> а пункта А5 Международного стандарта контроля качества МСКК №1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 устанавливает их обязанности таким образом, чтобы коммерческие соображения не преобладали над качеством выполняемой работы. Поощряется качественная работа, то есть работа, осуществляемая в полном соответствии с положениями законодательства Российской Федерации об аудите, применяемыми стандартами аудиторской деятельности, Кодексом профессиональной этики и Правилами независимости аудиторов и аудиторских организаций. </w:t>
      </w:r>
      <w:proofErr w:type="gramStart"/>
      <w:r w:rsidRPr="00B02B6C">
        <w:rPr>
          <w:rFonts w:ascii="Times New Roman" w:eastAsia="Times New Roman" w:hAnsi="Times New Roman" w:cs="Times New Roman"/>
          <w:sz w:val="24"/>
          <w:szCs w:val="24"/>
        </w:rPr>
        <w:t>Основным фактором, оказывающими влияние на размер вознаграждения, является соответствие выполненной работы требованиями стандартов аудиторской деятельности, Федерального</w:t>
      </w:r>
      <w:proofErr w:type="gramEnd"/>
      <w:r w:rsidRPr="00B02B6C">
        <w:rPr>
          <w:rFonts w:ascii="Times New Roman" w:eastAsia="Times New Roman" w:hAnsi="Times New Roman" w:cs="Times New Roman"/>
          <w:sz w:val="24"/>
          <w:szCs w:val="24"/>
        </w:rPr>
        <w:t xml:space="preserve"> Закона «Об аудиторской деятельности», Кодекса профессиональной этики и Правил независимости аудиторов и аудиторских организаций, как закреплено в Положении о премировании.</w:t>
      </w:r>
    </w:p>
    <w:p w:rsidR="005F70A5" w:rsidRDefault="005F70A5"/>
    <w:p w:rsidR="001247B8" w:rsidRPr="00B02B6C" w:rsidRDefault="001247B8" w:rsidP="001247B8">
      <w:pPr>
        <w:jc w:val="both"/>
        <w:rPr>
          <w:rFonts w:ascii="Times New Roman" w:hAnsi="Times New Roman" w:cs="Times New Roman"/>
          <w:sz w:val="24"/>
          <w:szCs w:val="24"/>
        </w:rPr>
      </w:pPr>
      <w:r w:rsidRPr="00B02B6C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1247B8" w:rsidRPr="00B02B6C" w:rsidRDefault="001247B8" w:rsidP="001247B8">
      <w:pPr>
        <w:jc w:val="both"/>
        <w:rPr>
          <w:rFonts w:ascii="Times New Roman" w:hAnsi="Times New Roman" w:cs="Times New Roman"/>
          <w:sz w:val="24"/>
          <w:szCs w:val="24"/>
        </w:rPr>
      </w:pPr>
      <w:r w:rsidRPr="00B02B6C">
        <w:rPr>
          <w:rFonts w:ascii="Times New Roman" w:hAnsi="Times New Roman" w:cs="Times New Roman"/>
          <w:sz w:val="24"/>
          <w:szCs w:val="24"/>
        </w:rPr>
        <w:t>ООО «Аудит-Аваль»</w:t>
      </w:r>
      <w:r w:rsidRPr="00B02B6C">
        <w:rPr>
          <w:rFonts w:ascii="Times New Roman" w:hAnsi="Times New Roman" w:cs="Times New Roman"/>
          <w:sz w:val="24"/>
          <w:szCs w:val="24"/>
        </w:rPr>
        <w:tab/>
      </w:r>
      <w:r w:rsidRPr="00B02B6C">
        <w:rPr>
          <w:rFonts w:ascii="Times New Roman" w:hAnsi="Times New Roman" w:cs="Times New Roman"/>
          <w:sz w:val="24"/>
          <w:szCs w:val="24"/>
        </w:rPr>
        <w:tab/>
      </w:r>
      <w:r w:rsidRPr="00B02B6C">
        <w:rPr>
          <w:rFonts w:ascii="Times New Roman" w:hAnsi="Times New Roman" w:cs="Times New Roman"/>
          <w:sz w:val="24"/>
          <w:szCs w:val="24"/>
        </w:rPr>
        <w:tab/>
      </w:r>
      <w:r w:rsidRPr="00B02B6C">
        <w:rPr>
          <w:rFonts w:ascii="Times New Roman" w:hAnsi="Times New Roman" w:cs="Times New Roman"/>
          <w:sz w:val="24"/>
          <w:szCs w:val="24"/>
        </w:rPr>
        <w:tab/>
      </w:r>
      <w:r w:rsidRPr="00B02B6C">
        <w:rPr>
          <w:rFonts w:ascii="Times New Roman" w:hAnsi="Times New Roman" w:cs="Times New Roman"/>
          <w:sz w:val="24"/>
          <w:szCs w:val="24"/>
        </w:rPr>
        <w:tab/>
      </w:r>
      <w:r w:rsidRPr="00B02B6C">
        <w:rPr>
          <w:rFonts w:ascii="Times New Roman" w:hAnsi="Times New Roman" w:cs="Times New Roman"/>
          <w:sz w:val="24"/>
          <w:szCs w:val="24"/>
        </w:rPr>
        <w:tab/>
        <w:t>Алексеева О.Г.</w:t>
      </w:r>
    </w:p>
    <w:p w:rsidR="001247B8" w:rsidRDefault="001247B8"/>
    <w:sectPr w:rsidR="00124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>
    <w:useFELayout/>
  </w:compat>
  <w:rsids>
    <w:rsidRoot w:val="005F70A5"/>
    <w:rsid w:val="001247B8"/>
    <w:rsid w:val="005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medkam</dc:creator>
  <cp:lastModifiedBy>medkam</cp:lastModifiedBy>
  <cp:revision>3</cp:revision>
  <dcterms:created xsi:type="dcterms:W3CDTF">2022-04-11T12:40:00Z</dcterms:created>
  <dcterms:modified xsi:type="dcterms:W3CDTF">2022-04-11T12:41:00Z</dcterms:modified>
</cp:coreProperties>
</file>